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B92D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9345135"/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3EBA3C75" w14:textId="77777777" w:rsidR="00A00241" w:rsidRDefault="00A00241" w:rsidP="00A00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934566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Table S1a</w:t>
      </w:r>
      <w:r>
        <w:rPr>
          <w:rFonts w:ascii="Times New Roman" w:hAnsi="Times New Roman" w:cs="Times New Roman"/>
          <w:sz w:val="24"/>
          <w:szCs w:val="24"/>
        </w:rPr>
        <w:t xml:space="preserve"> 24 and 48 hours mortality data of Dichlorvos concentrations acting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Amietrophrynus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regularis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tadpoles in a forced exposure system.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"C:\\Users\\Umeokeke Hilary\\Documents\\project\\PID dichlorvos and Paraquat(AutoRecovered).xlsx" Sheet1!R17C18:R24C27 \a \f 4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2700"/>
        <w:gridCol w:w="1890"/>
        <w:gridCol w:w="1710"/>
        <w:gridCol w:w="1710"/>
        <w:gridCol w:w="1800"/>
      </w:tblGrid>
      <w:tr w:rsidR="00A00241" w14:paraId="0B2AEDD0" w14:textId="77777777" w:rsidTr="00A00241">
        <w:trPr>
          <w:trHeight w:val="315"/>
        </w:trPr>
        <w:tc>
          <w:tcPr>
            <w:tcW w:w="2700" w:type="dxa"/>
            <w:noWrap/>
            <w:vAlign w:val="center"/>
            <w:hideMark/>
          </w:tcPr>
          <w:p w14:paraId="09AE207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2700" w:type="dxa"/>
            <w:noWrap/>
            <w:vAlign w:val="bottom"/>
            <w:hideMark/>
          </w:tcPr>
          <w:p w14:paraId="7820EF90" w14:textId="77777777" w:rsidR="00A00241" w:rsidRDefault="00A00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93623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MORTALITY / PERCENTAGE </w:t>
            </w:r>
          </w:p>
        </w:tc>
      </w:tr>
      <w:tr w:rsidR="00A00241" w14:paraId="433C4289" w14:textId="77777777" w:rsidTr="00A00241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F1E948" w14:textId="77777777" w:rsidR="00A00241" w:rsidRDefault="00A00241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CONCENTRATION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8F22C8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EXPOSED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36324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24HRS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332BD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26192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A071D8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%</w:t>
            </w:r>
          </w:p>
        </w:tc>
      </w:tr>
      <w:tr w:rsidR="00A00241" w14:paraId="6FCD8FEF" w14:textId="77777777" w:rsidTr="00A00241">
        <w:trPr>
          <w:trHeight w:val="300"/>
        </w:trPr>
        <w:tc>
          <w:tcPr>
            <w:tcW w:w="2700" w:type="dxa"/>
            <w:noWrap/>
            <w:vAlign w:val="center"/>
            <w:hideMark/>
          </w:tcPr>
          <w:p w14:paraId="79D15E2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CPT1 (0 mg/L)</w:t>
            </w:r>
          </w:p>
        </w:tc>
        <w:tc>
          <w:tcPr>
            <w:tcW w:w="2700" w:type="dxa"/>
            <w:noWrap/>
            <w:vAlign w:val="bottom"/>
            <w:hideMark/>
          </w:tcPr>
          <w:p w14:paraId="7015FCF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noWrap/>
            <w:vAlign w:val="bottom"/>
            <w:hideMark/>
          </w:tcPr>
          <w:p w14:paraId="1695B6A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noWrap/>
            <w:vAlign w:val="bottom"/>
            <w:hideMark/>
          </w:tcPr>
          <w:p w14:paraId="088C8C9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noWrap/>
            <w:vAlign w:val="bottom"/>
            <w:hideMark/>
          </w:tcPr>
          <w:p w14:paraId="12FB577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noWrap/>
            <w:vAlign w:val="bottom"/>
            <w:hideMark/>
          </w:tcPr>
          <w:p w14:paraId="4F57A12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241" w14:paraId="4D5B7E22" w14:textId="77777777" w:rsidTr="00A00241">
        <w:trPr>
          <w:trHeight w:val="300"/>
        </w:trPr>
        <w:tc>
          <w:tcPr>
            <w:tcW w:w="2700" w:type="dxa"/>
            <w:noWrap/>
            <w:vAlign w:val="center"/>
            <w:hideMark/>
          </w:tcPr>
          <w:p w14:paraId="3C17A3F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CPT2 (0.3 mg/L)</w:t>
            </w:r>
          </w:p>
        </w:tc>
        <w:tc>
          <w:tcPr>
            <w:tcW w:w="2700" w:type="dxa"/>
            <w:noWrap/>
            <w:vAlign w:val="bottom"/>
            <w:hideMark/>
          </w:tcPr>
          <w:p w14:paraId="71F9C9A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noWrap/>
            <w:vAlign w:val="bottom"/>
            <w:hideMark/>
          </w:tcPr>
          <w:p w14:paraId="16B9780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vAlign w:val="bottom"/>
            <w:hideMark/>
          </w:tcPr>
          <w:p w14:paraId="643EDAF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710" w:type="dxa"/>
            <w:noWrap/>
            <w:vAlign w:val="bottom"/>
            <w:hideMark/>
          </w:tcPr>
          <w:p w14:paraId="5A64276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  <w:vAlign w:val="bottom"/>
            <w:hideMark/>
          </w:tcPr>
          <w:p w14:paraId="4F4962A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31.25</w:t>
            </w:r>
          </w:p>
        </w:tc>
      </w:tr>
      <w:tr w:rsidR="00A00241" w14:paraId="2855E2A0" w14:textId="77777777" w:rsidTr="00A00241">
        <w:trPr>
          <w:trHeight w:val="300"/>
        </w:trPr>
        <w:tc>
          <w:tcPr>
            <w:tcW w:w="2700" w:type="dxa"/>
            <w:noWrap/>
            <w:vAlign w:val="center"/>
            <w:hideMark/>
          </w:tcPr>
          <w:p w14:paraId="4A02BEC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CPT3 (0.5 mg/L)</w:t>
            </w:r>
          </w:p>
        </w:tc>
        <w:tc>
          <w:tcPr>
            <w:tcW w:w="2700" w:type="dxa"/>
            <w:noWrap/>
            <w:vAlign w:val="bottom"/>
            <w:hideMark/>
          </w:tcPr>
          <w:p w14:paraId="665DF61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noWrap/>
            <w:vAlign w:val="bottom"/>
            <w:hideMark/>
          </w:tcPr>
          <w:p w14:paraId="3DB6BEB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vAlign w:val="bottom"/>
            <w:hideMark/>
          </w:tcPr>
          <w:p w14:paraId="26BFAE6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710" w:type="dxa"/>
            <w:noWrap/>
            <w:vAlign w:val="bottom"/>
            <w:hideMark/>
          </w:tcPr>
          <w:p w14:paraId="22926E2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noWrap/>
            <w:vAlign w:val="bottom"/>
            <w:hideMark/>
          </w:tcPr>
          <w:p w14:paraId="6699762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</w:tr>
      <w:tr w:rsidR="00A00241" w14:paraId="2B4DB9C2" w14:textId="77777777" w:rsidTr="00A00241">
        <w:trPr>
          <w:trHeight w:val="300"/>
        </w:trPr>
        <w:tc>
          <w:tcPr>
            <w:tcW w:w="2700" w:type="dxa"/>
            <w:noWrap/>
            <w:vAlign w:val="center"/>
            <w:hideMark/>
          </w:tcPr>
          <w:p w14:paraId="01E3D9A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CPT4 (0.7 mg/L)</w:t>
            </w:r>
          </w:p>
        </w:tc>
        <w:tc>
          <w:tcPr>
            <w:tcW w:w="2700" w:type="dxa"/>
            <w:noWrap/>
            <w:vAlign w:val="bottom"/>
            <w:hideMark/>
          </w:tcPr>
          <w:p w14:paraId="1D21F17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noWrap/>
            <w:vAlign w:val="bottom"/>
            <w:hideMark/>
          </w:tcPr>
          <w:p w14:paraId="3A38A67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noWrap/>
            <w:vAlign w:val="bottom"/>
            <w:hideMark/>
          </w:tcPr>
          <w:p w14:paraId="2A56097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710" w:type="dxa"/>
            <w:noWrap/>
            <w:vAlign w:val="bottom"/>
            <w:hideMark/>
          </w:tcPr>
          <w:p w14:paraId="41B671A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noWrap/>
            <w:vAlign w:val="bottom"/>
            <w:hideMark/>
          </w:tcPr>
          <w:p w14:paraId="0F32CF7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A00241" w14:paraId="1C25DE41" w14:textId="77777777" w:rsidTr="00A00241">
        <w:trPr>
          <w:trHeight w:val="300"/>
        </w:trPr>
        <w:tc>
          <w:tcPr>
            <w:tcW w:w="2700" w:type="dxa"/>
            <w:noWrap/>
            <w:vAlign w:val="center"/>
            <w:hideMark/>
          </w:tcPr>
          <w:p w14:paraId="5FDC23C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CPT5 (1 mg/L)</w:t>
            </w:r>
          </w:p>
        </w:tc>
        <w:tc>
          <w:tcPr>
            <w:tcW w:w="2700" w:type="dxa"/>
            <w:noWrap/>
            <w:vAlign w:val="bottom"/>
            <w:hideMark/>
          </w:tcPr>
          <w:p w14:paraId="1B55CDD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noWrap/>
            <w:vAlign w:val="bottom"/>
            <w:hideMark/>
          </w:tcPr>
          <w:p w14:paraId="45C628D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noWrap/>
            <w:vAlign w:val="bottom"/>
            <w:hideMark/>
          </w:tcPr>
          <w:p w14:paraId="5E1A80D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710" w:type="dxa"/>
            <w:noWrap/>
            <w:vAlign w:val="bottom"/>
            <w:hideMark/>
          </w:tcPr>
          <w:p w14:paraId="39CEDC0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noWrap/>
            <w:vAlign w:val="bottom"/>
            <w:hideMark/>
          </w:tcPr>
          <w:p w14:paraId="4FDAE8E8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</w:t>
            </w:r>
          </w:p>
        </w:tc>
      </w:tr>
      <w:tr w:rsidR="00A00241" w14:paraId="1B6E023A" w14:textId="77777777" w:rsidTr="00A0024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C328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CPT6 (2 mg/L)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AAFB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F30CE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43515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4326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5E4AF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</w:tr>
    </w:tbl>
    <w:p w14:paraId="66583C84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2167ECD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B5910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48572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01698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F9731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801B4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61421" w14:textId="77777777" w:rsidR="00A00241" w:rsidRDefault="00A00241" w:rsidP="00A002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S1b</w:t>
      </w:r>
      <w:r>
        <w:rPr>
          <w:rFonts w:ascii="Times New Roman" w:hAnsi="Times New Roman" w:cs="Times New Roman"/>
          <w:sz w:val="24"/>
          <w:szCs w:val="24"/>
        </w:rPr>
        <w:t xml:space="preserve"> 24- and 48-hours mortality data of Paraquat concentrations acting 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Amietrophrynus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regularis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tadpoles in a forced exposure system.</w:t>
      </w:r>
    </w:p>
    <w:tbl>
      <w:tblPr>
        <w:tblW w:w="4800" w:type="pct"/>
        <w:tblLook w:val="04A0" w:firstRow="1" w:lastRow="0" w:firstColumn="1" w:lastColumn="0" w:noHBand="0" w:noVBand="1"/>
      </w:tblPr>
      <w:tblGrid>
        <w:gridCol w:w="2643"/>
        <w:gridCol w:w="2640"/>
        <w:gridCol w:w="1968"/>
        <w:gridCol w:w="1700"/>
        <w:gridCol w:w="1702"/>
        <w:gridCol w:w="1789"/>
      </w:tblGrid>
      <w:tr w:rsidR="00A00241" w14:paraId="308EECED" w14:textId="77777777" w:rsidTr="00A00241">
        <w:trPr>
          <w:trHeight w:val="315"/>
        </w:trPr>
        <w:tc>
          <w:tcPr>
            <w:tcW w:w="1062" w:type="pct"/>
            <w:noWrap/>
            <w:vAlign w:val="center"/>
            <w:hideMark/>
          </w:tcPr>
          <w:p w14:paraId="490F299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061" w:type="pct"/>
            <w:noWrap/>
            <w:vAlign w:val="bottom"/>
            <w:hideMark/>
          </w:tcPr>
          <w:p w14:paraId="65BBF433" w14:textId="77777777" w:rsidR="00A00241" w:rsidRDefault="00A00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94410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MORTALITY / PERCENTAGE</w:t>
            </w:r>
          </w:p>
        </w:tc>
      </w:tr>
      <w:tr w:rsidR="00A00241" w14:paraId="47A343BF" w14:textId="77777777" w:rsidTr="00A00241">
        <w:trPr>
          <w:trHeight w:val="315"/>
        </w:trPr>
        <w:tc>
          <w:tcPr>
            <w:tcW w:w="106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241C08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CONCENTRATION 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545A3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EXPOSED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16AF6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24HRS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53C2B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616DB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48HRS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BC29F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%</w:t>
            </w:r>
          </w:p>
        </w:tc>
      </w:tr>
      <w:tr w:rsidR="00A00241" w14:paraId="1CE5B8D1" w14:textId="77777777" w:rsidTr="00A00241">
        <w:trPr>
          <w:trHeight w:val="315"/>
        </w:trPr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6ACDC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CPT1 (0 mg/L)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64370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F360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8460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D3E0E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6B2C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241" w14:paraId="28F957EC" w14:textId="77777777" w:rsidTr="00A00241">
        <w:trPr>
          <w:trHeight w:val="315"/>
        </w:trPr>
        <w:tc>
          <w:tcPr>
            <w:tcW w:w="1062" w:type="pct"/>
            <w:noWrap/>
            <w:vAlign w:val="center"/>
            <w:hideMark/>
          </w:tcPr>
          <w:p w14:paraId="33EFDDB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CPT2 (1 mg/L)</w:t>
            </w:r>
          </w:p>
        </w:tc>
        <w:tc>
          <w:tcPr>
            <w:tcW w:w="1061" w:type="pct"/>
            <w:vAlign w:val="center"/>
            <w:hideMark/>
          </w:tcPr>
          <w:p w14:paraId="1419099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pct"/>
            <w:vAlign w:val="center"/>
            <w:hideMark/>
          </w:tcPr>
          <w:p w14:paraId="1F91154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pct"/>
            <w:noWrap/>
            <w:vAlign w:val="bottom"/>
            <w:hideMark/>
          </w:tcPr>
          <w:p w14:paraId="1BEB476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  <w:hideMark/>
          </w:tcPr>
          <w:p w14:paraId="2C1FDE4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pct"/>
            <w:noWrap/>
            <w:vAlign w:val="bottom"/>
            <w:hideMark/>
          </w:tcPr>
          <w:p w14:paraId="5D9E9CF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241" w14:paraId="0B05B9A3" w14:textId="77777777" w:rsidTr="00A00241">
        <w:trPr>
          <w:trHeight w:val="315"/>
        </w:trPr>
        <w:tc>
          <w:tcPr>
            <w:tcW w:w="1062" w:type="pct"/>
            <w:noWrap/>
            <w:vAlign w:val="center"/>
            <w:hideMark/>
          </w:tcPr>
          <w:p w14:paraId="00AED38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CPT3 (5 mg/L)</w:t>
            </w:r>
          </w:p>
        </w:tc>
        <w:tc>
          <w:tcPr>
            <w:tcW w:w="1061" w:type="pct"/>
            <w:vAlign w:val="center"/>
            <w:hideMark/>
          </w:tcPr>
          <w:p w14:paraId="4DF6816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pct"/>
            <w:vAlign w:val="center"/>
            <w:hideMark/>
          </w:tcPr>
          <w:p w14:paraId="04CEC9E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pct"/>
            <w:noWrap/>
            <w:vAlign w:val="bottom"/>
            <w:hideMark/>
          </w:tcPr>
          <w:p w14:paraId="0C234E9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  <w:hideMark/>
          </w:tcPr>
          <w:p w14:paraId="418A19B8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pct"/>
            <w:noWrap/>
            <w:vAlign w:val="bottom"/>
            <w:hideMark/>
          </w:tcPr>
          <w:p w14:paraId="6A098A2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00241" w14:paraId="31EA4202" w14:textId="77777777" w:rsidTr="00A00241">
        <w:trPr>
          <w:trHeight w:val="315"/>
        </w:trPr>
        <w:tc>
          <w:tcPr>
            <w:tcW w:w="1062" w:type="pct"/>
            <w:noWrap/>
            <w:vAlign w:val="center"/>
            <w:hideMark/>
          </w:tcPr>
          <w:p w14:paraId="75AF4FE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CPT4 (10 mg/L)</w:t>
            </w:r>
          </w:p>
        </w:tc>
        <w:tc>
          <w:tcPr>
            <w:tcW w:w="1061" w:type="pct"/>
            <w:vAlign w:val="center"/>
            <w:hideMark/>
          </w:tcPr>
          <w:p w14:paraId="6199E2E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pct"/>
            <w:vAlign w:val="center"/>
            <w:hideMark/>
          </w:tcPr>
          <w:p w14:paraId="67A3A85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pct"/>
            <w:noWrap/>
            <w:vAlign w:val="bottom"/>
            <w:hideMark/>
          </w:tcPr>
          <w:p w14:paraId="0C7DF05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4" w:type="pct"/>
            <w:vAlign w:val="center"/>
            <w:hideMark/>
          </w:tcPr>
          <w:p w14:paraId="56791DA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pct"/>
            <w:noWrap/>
            <w:vAlign w:val="bottom"/>
            <w:hideMark/>
          </w:tcPr>
          <w:p w14:paraId="7F74764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00241" w14:paraId="30189A66" w14:textId="77777777" w:rsidTr="00A00241">
        <w:trPr>
          <w:trHeight w:val="315"/>
        </w:trPr>
        <w:tc>
          <w:tcPr>
            <w:tcW w:w="1062" w:type="pct"/>
            <w:noWrap/>
            <w:vAlign w:val="center"/>
            <w:hideMark/>
          </w:tcPr>
          <w:p w14:paraId="02F313D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CPT5 (15 mg/L)</w:t>
            </w:r>
          </w:p>
        </w:tc>
        <w:tc>
          <w:tcPr>
            <w:tcW w:w="1061" w:type="pct"/>
            <w:vAlign w:val="center"/>
            <w:hideMark/>
          </w:tcPr>
          <w:p w14:paraId="424C825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pct"/>
            <w:vAlign w:val="center"/>
            <w:hideMark/>
          </w:tcPr>
          <w:p w14:paraId="0C30DA5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" w:type="pct"/>
            <w:noWrap/>
            <w:vAlign w:val="bottom"/>
            <w:hideMark/>
          </w:tcPr>
          <w:p w14:paraId="4933FAF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684" w:type="pct"/>
            <w:vAlign w:val="center"/>
            <w:hideMark/>
          </w:tcPr>
          <w:p w14:paraId="6A2FAFA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pct"/>
            <w:noWrap/>
            <w:vAlign w:val="bottom"/>
            <w:hideMark/>
          </w:tcPr>
          <w:p w14:paraId="4272259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</w:tr>
      <w:tr w:rsidR="00A00241" w14:paraId="3993DBA5" w14:textId="77777777" w:rsidTr="00A00241">
        <w:trPr>
          <w:trHeight w:val="315"/>
        </w:trPr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E809A8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CPT6 (20 mg/L)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C73A4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12FA1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108DB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1A2F2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90AEE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85E1417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5BDAD" w14:textId="77777777" w:rsidR="00A00241" w:rsidRDefault="00A00241" w:rsidP="00A002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A717C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08182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1B71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A6EE7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D7E3E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934708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S2a</w:t>
      </w:r>
      <w:r>
        <w:rPr>
          <w:rFonts w:ascii="Times New Roman" w:hAnsi="Times New Roman" w:cs="Times New Roman"/>
          <w:sz w:val="24"/>
          <w:szCs w:val="24"/>
        </w:rPr>
        <w:t xml:space="preserve"> Number of observed organisms (NO), Number of expected organisms (NE), Avoidance (NA) and percentage avoidance data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Amietrophrynus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tadpoles exposed to Dichlorvos and observed over 1, 2 and 3-hours periods.</w:t>
      </w:r>
      <w:bookmarkEnd w:id="2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"C:\\Users\\Umeokeke Hilary\\Documents\\project\\PID dichlorvos and Paraquat(AutoRecovered).xlsx" Sheet1!R1C1:R8C11 \a \f 4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5048" w:type="pct"/>
        <w:tblLook w:val="04A0" w:firstRow="1" w:lastRow="0" w:firstColumn="1" w:lastColumn="0" w:noHBand="0" w:noVBand="1"/>
      </w:tblPr>
      <w:tblGrid>
        <w:gridCol w:w="2701"/>
        <w:gridCol w:w="869"/>
        <w:gridCol w:w="958"/>
        <w:gridCol w:w="918"/>
        <w:gridCol w:w="981"/>
        <w:gridCol w:w="1076"/>
        <w:gridCol w:w="1031"/>
        <w:gridCol w:w="981"/>
        <w:gridCol w:w="1256"/>
        <w:gridCol w:w="1206"/>
        <w:gridCol w:w="1107"/>
      </w:tblGrid>
      <w:tr w:rsidR="00A00241" w14:paraId="13436065" w14:textId="77777777" w:rsidTr="00A00241">
        <w:trPr>
          <w:trHeight w:val="315"/>
        </w:trPr>
        <w:tc>
          <w:tcPr>
            <w:tcW w:w="13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30E0C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COMPARTMENT</w:t>
            </w:r>
          </w:p>
        </w:tc>
        <w:tc>
          <w:tcPr>
            <w:tcW w:w="10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2BD403" w14:textId="77777777" w:rsidR="00A00241" w:rsidRDefault="00A00241" w:rsidP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HOUR</w:t>
            </w:r>
          </w:p>
        </w:tc>
        <w:tc>
          <w:tcPr>
            <w:tcW w:w="11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7146E4" w14:textId="77777777" w:rsidR="00A00241" w:rsidRDefault="00A00241" w:rsidP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HOURS</w:t>
            </w:r>
          </w:p>
        </w:tc>
        <w:tc>
          <w:tcPr>
            <w:tcW w:w="13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B95D76" w14:textId="77777777" w:rsidR="00A00241" w:rsidRDefault="00A00241" w:rsidP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HOURS</w:t>
            </w:r>
          </w:p>
        </w:tc>
      </w:tr>
      <w:tr w:rsidR="00A00241" w14:paraId="5DA29EB3" w14:textId="77777777" w:rsidTr="00A00241">
        <w:trPr>
          <w:trHeight w:val="315"/>
        </w:trPr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D5C51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(CONCENTRATION)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F6678F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EFA3E1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6EBACB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00BF3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B53132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2D2130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5ECFA1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%NA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503F3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96C248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A803B3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%NA</w:t>
            </w:r>
          </w:p>
        </w:tc>
      </w:tr>
      <w:tr w:rsidR="00A00241" w14:paraId="7FC72B5F" w14:textId="77777777" w:rsidTr="00A00241">
        <w:trPr>
          <w:trHeight w:val="300"/>
        </w:trPr>
        <w:tc>
          <w:tcPr>
            <w:tcW w:w="1032" w:type="pct"/>
            <w:noWrap/>
            <w:vAlign w:val="center"/>
            <w:hideMark/>
          </w:tcPr>
          <w:p w14:paraId="42AF2D7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CPT1 (0 mg/L)</w:t>
            </w:r>
          </w:p>
        </w:tc>
        <w:tc>
          <w:tcPr>
            <w:tcW w:w="332" w:type="pct"/>
            <w:noWrap/>
            <w:vAlign w:val="bottom"/>
            <w:hideMark/>
          </w:tcPr>
          <w:p w14:paraId="55701269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6" w:type="pct"/>
            <w:noWrap/>
            <w:vAlign w:val="bottom"/>
            <w:hideMark/>
          </w:tcPr>
          <w:p w14:paraId="477F1A5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1" w:type="pct"/>
            <w:noWrap/>
            <w:vAlign w:val="bottom"/>
            <w:hideMark/>
          </w:tcPr>
          <w:p w14:paraId="722341EA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noWrap/>
            <w:vAlign w:val="bottom"/>
            <w:hideMark/>
          </w:tcPr>
          <w:p w14:paraId="4DA4AFEF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" w:type="pct"/>
            <w:noWrap/>
            <w:vAlign w:val="bottom"/>
            <w:hideMark/>
          </w:tcPr>
          <w:p w14:paraId="41FE3C7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4" w:type="pct"/>
            <w:noWrap/>
            <w:vAlign w:val="bottom"/>
            <w:hideMark/>
          </w:tcPr>
          <w:p w14:paraId="51627680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noWrap/>
            <w:vAlign w:val="bottom"/>
            <w:hideMark/>
          </w:tcPr>
          <w:p w14:paraId="4968DB19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pct"/>
            <w:noWrap/>
            <w:vAlign w:val="bottom"/>
            <w:hideMark/>
          </w:tcPr>
          <w:p w14:paraId="56AA3CA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1" w:type="pct"/>
            <w:noWrap/>
            <w:vAlign w:val="bottom"/>
            <w:hideMark/>
          </w:tcPr>
          <w:p w14:paraId="5BE6969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pct"/>
            <w:noWrap/>
            <w:vAlign w:val="bottom"/>
            <w:hideMark/>
          </w:tcPr>
          <w:p w14:paraId="382BB4E3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241" w14:paraId="4142A005" w14:textId="77777777" w:rsidTr="00A00241">
        <w:trPr>
          <w:trHeight w:val="300"/>
        </w:trPr>
        <w:tc>
          <w:tcPr>
            <w:tcW w:w="1032" w:type="pct"/>
            <w:noWrap/>
            <w:vAlign w:val="center"/>
            <w:hideMark/>
          </w:tcPr>
          <w:p w14:paraId="16D7E396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CPT2 (0.3 mg/L)</w:t>
            </w:r>
          </w:p>
        </w:tc>
        <w:tc>
          <w:tcPr>
            <w:tcW w:w="332" w:type="pct"/>
            <w:noWrap/>
            <w:vAlign w:val="bottom"/>
            <w:hideMark/>
          </w:tcPr>
          <w:p w14:paraId="73429F92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6" w:type="pct"/>
            <w:noWrap/>
            <w:vAlign w:val="bottom"/>
            <w:hideMark/>
          </w:tcPr>
          <w:p w14:paraId="5DF09913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" w:type="pct"/>
            <w:noWrap/>
            <w:vAlign w:val="bottom"/>
            <w:hideMark/>
          </w:tcPr>
          <w:p w14:paraId="722D639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" w:type="pct"/>
            <w:noWrap/>
            <w:vAlign w:val="bottom"/>
            <w:hideMark/>
          </w:tcPr>
          <w:p w14:paraId="52536596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411" w:type="pct"/>
            <w:noWrap/>
            <w:vAlign w:val="bottom"/>
            <w:hideMark/>
          </w:tcPr>
          <w:p w14:paraId="646D068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" w:type="pct"/>
            <w:noWrap/>
            <w:vAlign w:val="bottom"/>
            <w:hideMark/>
          </w:tcPr>
          <w:p w14:paraId="45A05D7B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" w:type="pct"/>
            <w:noWrap/>
            <w:vAlign w:val="bottom"/>
            <w:hideMark/>
          </w:tcPr>
          <w:p w14:paraId="342F1BD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480" w:type="pct"/>
            <w:noWrap/>
            <w:vAlign w:val="bottom"/>
            <w:hideMark/>
          </w:tcPr>
          <w:p w14:paraId="0E4CC182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" w:type="pct"/>
            <w:noWrap/>
            <w:vAlign w:val="bottom"/>
            <w:hideMark/>
          </w:tcPr>
          <w:p w14:paraId="31A851FF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3" w:type="pct"/>
            <w:noWrap/>
            <w:vAlign w:val="bottom"/>
            <w:hideMark/>
          </w:tcPr>
          <w:p w14:paraId="215E7F34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A00241" w14:paraId="75F34B22" w14:textId="77777777" w:rsidTr="00A00241">
        <w:trPr>
          <w:trHeight w:val="300"/>
        </w:trPr>
        <w:tc>
          <w:tcPr>
            <w:tcW w:w="1032" w:type="pct"/>
            <w:noWrap/>
            <w:vAlign w:val="center"/>
            <w:hideMark/>
          </w:tcPr>
          <w:p w14:paraId="3401A726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CPT3 (0.5 mg/L)</w:t>
            </w:r>
          </w:p>
        </w:tc>
        <w:tc>
          <w:tcPr>
            <w:tcW w:w="332" w:type="pct"/>
            <w:noWrap/>
            <w:vAlign w:val="bottom"/>
            <w:hideMark/>
          </w:tcPr>
          <w:p w14:paraId="3E7633A6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6" w:type="pct"/>
            <w:noWrap/>
            <w:vAlign w:val="bottom"/>
            <w:hideMark/>
          </w:tcPr>
          <w:p w14:paraId="57A82EC9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" w:type="pct"/>
            <w:noWrap/>
            <w:vAlign w:val="bottom"/>
            <w:hideMark/>
          </w:tcPr>
          <w:p w14:paraId="6A17B9CC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" w:type="pct"/>
            <w:noWrap/>
            <w:vAlign w:val="bottom"/>
            <w:hideMark/>
          </w:tcPr>
          <w:p w14:paraId="2B3FACB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411" w:type="pct"/>
            <w:noWrap/>
            <w:vAlign w:val="bottom"/>
            <w:hideMark/>
          </w:tcPr>
          <w:p w14:paraId="44D1A7A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" w:type="pct"/>
            <w:noWrap/>
            <w:vAlign w:val="bottom"/>
            <w:hideMark/>
          </w:tcPr>
          <w:p w14:paraId="3A194380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" w:type="pct"/>
            <w:noWrap/>
            <w:vAlign w:val="bottom"/>
            <w:hideMark/>
          </w:tcPr>
          <w:p w14:paraId="763F682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480" w:type="pct"/>
            <w:noWrap/>
            <w:vAlign w:val="bottom"/>
            <w:hideMark/>
          </w:tcPr>
          <w:p w14:paraId="798C8F03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pct"/>
            <w:noWrap/>
            <w:vAlign w:val="bottom"/>
            <w:hideMark/>
          </w:tcPr>
          <w:p w14:paraId="20577248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3" w:type="pct"/>
            <w:noWrap/>
            <w:vAlign w:val="bottom"/>
            <w:hideMark/>
          </w:tcPr>
          <w:p w14:paraId="55C8084D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77.08</w:t>
            </w:r>
          </w:p>
        </w:tc>
      </w:tr>
      <w:tr w:rsidR="00A00241" w14:paraId="37FA14D5" w14:textId="77777777" w:rsidTr="00A00241">
        <w:trPr>
          <w:trHeight w:val="315"/>
        </w:trPr>
        <w:tc>
          <w:tcPr>
            <w:tcW w:w="1032" w:type="pct"/>
            <w:noWrap/>
            <w:vAlign w:val="center"/>
            <w:hideMark/>
          </w:tcPr>
          <w:p w14:paraId="11965D6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CPT4 (0.7 mg/L)</w:t>
            </w:r>
          </w:p>
        </w:tc>
        <w:tc>
          <w:tcPr>
            <w:tcW w:w="332" w:type="pct"/>
            <w:noWrap/>
            <w:vAlign w:val="bottom"/>
            <w:hideMark/>
          </w:tcPr>
          <w:p w14:paraId="5089EA3F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" w:type="pct"/>
            <w:noWrap/>
            <w:vAlign w:val="bottom"/>
            <w:hideMark/>
          </w:tcPr>
          <w:p w14:paraId="55EC44B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" w:type="pct"/>
            <w:noWrap/>
            <w:vAlign w:val="bottom"/>
            <w:hideMark/>
          </w:tcPr>
          <w:p w14:paraId="6414BB14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" w:type="pct"/>
            <w:noWrap/>
            <w:vAlign w:val="bottom"/>
            <w:hideMark/>
          </w:tcPr>
          <w:p w14:paraId="0A59DA9E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411" w:type="pct"/>
            <w:noWrap/>
            <w:vAlign w:val="bottom"/>
            <w:hideMark/>
          </w:tcPr>
          <w:p w14:paraId="3424858A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" w:type="pct"/>
            <w:noWrap/>
            <w:vAlign w:val="bottom"/>
            <w:hideMark/>
          </w:tcPr>
          <w:p w14:paraId="7823C410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" w:type="pct"/>
            <w:noWrap/>
            <w:vAlign w:val="bottom"/>
            <w:hideMark/>
          </w:tcPr>
          <w:p w14:paraId="0F259E3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72.22</w:t>
            </w:r>
          </w:p>
        </w:tc>
        <w:tc>
          <w:tcPr>
            <w:tcW w:w="480" w:type="pct"/>
            <w:noWrap/>
            <w:vAlign w:val="bottom"/>
            <w:hideMark/>
          </w:tcPr>
          <w:p w14:paraId="313355F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noWrap/>
            <w:vAlign w:val="bottom"/>
            <w:hideMark/>
          </w:tcPr>
          <w:p w14:paraId="197577C4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3" w:type="pct"/>
            <w:noWrap/>
            <w:vAlign w:val="bottom"/>
            <w:hideMark/>
          </w:tcPr>
          <w:p w14:paraId="4A8052EC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86.11</w:t>
            </w:r>
          </w:p>
        </w:tc>
      </w:tr>
      <w:tr w:rsidR="00A00241" w14:paraId="56D929E4" w14:textId="77777777" w:rsidTr="00A00241">
        <w:trPr>
          <w:trHeight w:val="315"/>
        </w:trPr>
        <w:tc>
          <w:tcPr>
            <w:tcW w:w="1032" w:type="pct"/>
            <w:noWrap/>
            <w:vAlign w:val="center"/>
            <w:hideMark/>
          </w:tcPr>
          <w:p w14:paraId="0FFDF4D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CPT5 (1 mg/L)</w:t>
            </w:r>
          </w:p>
        </w:tc>
        <w:tc>
          <w:tcPr>
            <w:tcW w:w="332" w:type="pct"/>
            <w:noWrap/>
            <w:vAlign w:val="bottom"/>
            <w:hideMark/>
          </w:tcPr>
          <w:p w14:paraId="1CA69E32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" w:type="pct"/>
            <w:noWrap/>
            <w:vAlign w:val="bottom"/>
            <w:hideMark/>
          </w:tcPr>
          <w:p w14:paraId="3F0F9F9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" w:type="pct"/>
            <w:noWrap/>
            <w:vAlign w:val="bottom"/>
            <w:hideMark/>
          </w:tcPr>
          <w:p w14:paraId="5569F28A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" w:type="pct"/>
            <w:noWrap/>
            <w:vAlign w:val="bottom"/>
            <w:hideMark/>
          </w:tcPr>
          <w:p w14:paraId="5C8A890C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37.50</w:t>
            </w:r>
          </w:p>
        </w:tc>
        <w:tc>
          <w:tcPr>
            <w:tcW w:w="411" w:type="pct"/>
            <w:noWrap/>
            <w:vAlign w:val="bottom"/>
            <w:hideMark/>
          </w:tcPr>
          <w:p w14:paraId="49B8874C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" w:type="pct"/>
            <w:noWrap/>
            <w:vAlign w:val="bottom"/>
            <w:hideMark/>
          </w:tcPr>
          <w:p w14:paraId="472B44B4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" w:type="pct"/>
            <w:noWrap/>
            <w:vAlign w:val="bottom"/>
            <w:hideMark/>
          </w:tcPr>
          <w:p w14:paraId="61F77BEA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62.50</w:t>
            </w:r>
          </w:p>
        </w:tc>
        <w:tc>
          <w:tcPr>
            <w:tcW w:w="480" w:type="pct"/>
            <w:noWrap/>
            <w:vAlign w:val="bottom"/>
            <w:hideMark/>
          </w:tcPr>
          <w:p w14:paraId="6E59A7A2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noWrap/>
            <w:vAlign w:val="bottom"/>
            <w:hideMark/>
          </w:tcPr>
          <w:p w14:paraId="0080D3B6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3" w:type="pct"/>
            <w:noWrap/>
            <w:vAlign w:val="bottom"/>
            <w:hideMark/>
          </w:tcPr>
          <w:p w14:paraId="6946A948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</w:tr>
      <w:tr w:rsidR="00A00241" w14:paraId="460014D4" w14:textId="77777777" w:rsidTr="00A00241">
        <w:trPr>
          <w:trHeight w:val="315"/>
        </w:trPr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28E2FF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CPT6 (2 mg/L)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99424E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9172DF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F081E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B4007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8299A4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14CFC34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73FF47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151CF5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04DEDC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E6816E" w14:textId="77777777" w:rsidR="00A00241" w:rsidRDefault="00A00241" w:rsidP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</w:tbl>
    <w:p w14:paraId="0C2BE7E1" w14:textId="77777777" w:rsidR="00A00241" w:rsidRDefault="00A00241" w:rsidP="00A00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B6B5492" w14:textId="77777777" w:rsidR="00A00241" w:rsidRDefault="00A00241" w:rsidP="00A00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981080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DBF76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350A2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29BA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S2b</w:t>
      </w:r>
      <w:r>
        <w:rPr>
          <w:rFonts w:ascii="Times New Roman" w:hAnsi="Times New Roman" w:cs="Times New Roman"/>
          <w:sz w:val="24"/>
          <w:szCs w:val="24"/>
        </w:rPr>
        <w:t xml:space="preserve"> Number of observed organisms (NO), Number of expected organisms (NE), Avoidance (NA) and percentage avoidance (%NA) data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Amietrophrynus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tadpoles exposed to Paraquat and observed over 1, 2 and 3-hours.</w:t>
      </w:r>
    </w:p>
    <w:tbl>
      <w:tblPr>
        <w:tblW w:w="13140" w:type="dxa"/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990"/>
        <w:gridCol w:w="900"/>
        <w:gridCol w:w="990"/>
        <w:gridCol w:w="1080"/>
        <w:gridCol w:w="1080"/>
        <w:gridCol w:w="990"/>
        <w:gridCol w:w="1170"/>
        <w:gridCol w:w="1260"/>
        <w:gridCol w:w="1170"/>
      </w:tblGrid>
      <w:tr w:rsidR="00A00241" w14:paraId="07E7B693" w14:textId="77777777" w:rsidTr="00A00241">
        <w:trPr>
          <w:trHeight w:val="315"/>
        </w:trPr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B273F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COMPARTMENT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18FD0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HOUR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AF543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HOURS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3E08E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HOURS</w:t>
            </w:r>
          </w:p>
        </w:tc>
      </w:tr>
      <w:tr w:rsidR="00A00241" w14:paraId="23E3721B" w14:textId="77777777" w:rsidTr="00A00241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53CB2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(CONCENTRATION)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A5F91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51408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25EAE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B0F0F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A18054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9013D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561A3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38742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CD545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29425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%NA</w:t>
            </w:r>
          </w:p>
        </w:tc>
      </w:tr>
      <w:tr w:rsidR="00A00241" w14:paraId="67ECDE7A" w14:textId="77777777" w:rsidTr="00A00241">
        <w:trPr>
          <w:trHeight w:val="300"/>
        </w:trPr>
        <w:tc>
          <w:tcPr>
            <w:tcW w:w="2700" w:type="dxa"/>
            <w:noWrap/>
            <w:vAlign w:val="center"/>
            <w:hideMark/>
          </w:tcPr>
          <w:p w14:paraId="679D2F8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CPT1 (0 mg/L)</w:t>
            </w:r>
          </w:p>
        </w:tc>
        <w:tc>
          <w:tcPr>
            <w:tcW w:w="810" w:type="dxa"/>
            <w:noWrap/>
            <w:vAlign w:val="bottom"/>
            <w:hideMark/>
          </w:tcPr>
          <w:p w14:paraId="14343C7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0" w:type="dxa"/>
            <w:noWrap/>
            <w:vAlign w:val="bottom"/>
            <w:hideMark/>
          </w:tcPr>
          <w:p w14:paraId="3300311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noWrap/>
            <w:vAlign w:val="bottom"/>
            <w:hideMark/>
          </w:tcPr>
          <w:p w14:paraId="296912D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14:paraId="3F0535E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  <w:vAlign w:val="bottom"/>
            <w:hideMark/>
          </w:tcPr>
          <w:p w14:paraId="45F27AD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0" w:type="dxa"/>
            <w:noWrap/>
            <w:vAlign w:val="bottom"/>
            <w:hideMark/>
          </w:tcPr>
          <w:p w14:paraId="025EAD3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/>
            <w:vAlign w:val="bottom"/>
            <w:hideMark/>
          </w:tcPr>
          <w:p w14:paraId="0527280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noWrap/>
            <w:vAlign w:val="bottom"/>
            <w:hideMark/>
          </w:tcPr>
          <w:p w14:paraId="4A36D48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noWrap/>
            <w:vAlign w:val="bottom"/>
            <w:hideMark/>
          </w:tcPr>
          <w:p w14:paraId="348537C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noWrap/>
            <w:vAlign w:val="bottom"/>
            <w:hideMark/>
          </w:tcPr>
          <w:p w14:paraId="75B97C9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0241" w14:paraId="4D8623FD" w14:textId="77777777" w:rsidTr="00A00241">
        <w:trPr>
          <w:trHeight w:val="315"/>
        </w:trPr>
        <w:tc>
          <w:tcPr>
            <w:tcW w:w="2700" w:type="dxa"/>
            <w:noWrap/>
            <w:vAlign w:val="center"/>
            <w:hideMark/>
          </w:tcPr>
          <w:p w14:paraId="051FEED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CPT2 (1 mg/L)</w:t>
            </w:r>
          </w:p>
        </w:tc>
        <w:tc>
          <w:tcPr>
            <w:tcW w:w="810" w:type="dxa"/>
            <w:noWrap/>
            <w:vAlign w:val="bottom"/>
            <w:hideMark/>
          </w:tcPr>
          <w:p w14:paraId="3519DBD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noWrap/>
            <w:vAlign w:val="bottom"/>
            <w:hideMark/>
          </w:tcPr>
          <w:p w14:paraId="3C1369A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noWrap/>
            <w:vAlign w:val="bottom"/>
            <w:hideMark/>
          </w:tcPr>
          <w:p w14:paraId="4FC8D50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bottom"/>
            <w:hideMark/>
          </w:tcPr>
          <w:p w14:paraId="66A1519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58.33</w:t>
            </w:r>
          </w:p>
        </w:tc>
        <w:tc>
          <w:tcPr>
            <w:tcW w:w="1080" w:type="dxa"/>
            <w:noWrap/>
            <w:vAlign w:val="bottom"/>
            <w:hideMark/>
          </w:tcPr>
          <w:p w14:paraId="55C33AA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  <w:hideMark/>
          </w:tcPr>
          <w:p w14:paraId="3DAF33F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0" w:type="dxa"/>
            <w:noWrap/>
            <w:vAlign w:val="bottom"/>
            <w:hideMark/>
          </w:tcPr>
          <w:p w14:paraId="0568CC18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</w:t>
            </w:r>
          </w:p>
        </w:tc>
        <w:tc>
          <w:tcPr>
            <w:tcW w:w="1170" w:type="dxa"/>
            <w:noWrap/>
            <w:vAlign w:val="bottom"/>
            <w:hideMark/>
          </w:tcPr>
          <w:p w14:paraId="206A6DE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noWrap/>
            <w:vAlign w:val="bottom"/>
            <w:hideMark/>
          </w:tcPr>
          <w:p w14:paraId="2E068E0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0" w:type="dxa"/>
            <w:noWrap/>
            <w:vAlign w:val="bottom"/>
            <w:hideMark/>
          </w:tcPr>
          <w:p w14:paraId="4C82B5D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78.33</w:t>
            </w:r>
          </w:p>
        </w:tc>
      </w:tr>
      <w:tr w:rsidR="00A00241" w14:paraId="09A3E944" w14:textId="77777777" w:rsidTr="00A00241">
        <w:trPr>
          <w:trHeight w:val="315"/>
        </w:trPr>
        <w:tc>
          <w:tcPr>
            <w:tcW w:w="2700" w:type="dxa"/>
            <w:noWrap/>
            <w:vAlign w:val="center"/>
            <w:hideMark/>
          </w:tcPr>
          <w:p w14:paraId="2E1F6D9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CPT3 (5 mg/L)</w:t>
            </w:r>
          </w:p>
        </w:tc>
        <w:tc>
          <w:tcPr>
            <w:tcW w:w="810" w:type="dxa"/>
            <w:noWrap/>
            <w:vAlign w:val="bottom"/>
            <w:hideMark/>
          </w:tcPr>
          <w:p w14:paraId="06BB003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dxa"/>
            <w:noWrap/>
            <w:vAlign w:val="bottom"/>
            <w:hideMark/>
          </w:tcPr>
          <w:p w14:paraId="4F02E0D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noWrap/>
            <w:vAlign w:val="bottom"/>
            <w:hideMark/>
          </w:tcPr>
          <w:p w14:paraId="3C797DA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noWrap/>
            <w:vAlign w:val="bottom"/>
            <w:hideMark/>
          </w:tcPr>
          <w:p w14:paraId="1BD6B48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83.33</w:t>
            </w:r>
          </w:p>
        </w:tc>
        <w:tc>
          <w:tcPr>
            <w:tcW w:w="1080" w:type="dxa"/>
            <w:noWrap/>
            <w:vAlign w:val="bottom"/>
            <w:hideMark/>
          </w:tcPr>
          <w:p w14:paraId="16D7993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  <w:hideMark/>
          </w:tcPr>
          <w:p w14:paraId="681DE9C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0" w:type="dxa"/>
            <w:noWrap/>
            <w:vAlign w:val="bottom"/>
            <w:hideMark/>
          </w:tcPr>
          <w:p w14:paraId="5E9F9CB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  <w:tc>
          <w:tcPr>
            <w:tcW w:w="1170" w:type="dxa"/>
            <w:noWrap/>
            <w:vAlign w:val="bottom"/>
            <w:hideMark/>
          </w:tcPr>
          <w:p w14:paraId="2C4AFAC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noWrap/>
            <w:vAlign w:val="bottom"/>
            <w:hideMark/>
          </w:tcPr>
          <w:p w14:paraId="5382B0C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0" w:type="dxa"/>
            <w:noWrap/>
            <w:vAlign w:val="bottom"/>
            <w:hideMark/>
          </w:tcPr>
          <w:p w14:paraId="57C3B28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</w:tr>
      <w:tr w:rsidR="00A00241" w14:paraId="17AE2FB7" w14:textId="77777777" w:rsidTr="00A00241">
        <w:trPr>
          <w:trHeight w:val="315"/>
        </w:trPr>
        <w:tc>
          <w:tcPr>
            <w:tcW w:w="2700" w:type="dxa"/>
            <w:noWrap/>
            <w:vAlign w:val="center"/>
            <w:hideMark/>
          </w:tcPr>
          <w:p w14:paraId="7038867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CPT4 (10 mg/L)</w:t>
            </w:r>
          </w:p>
        </w:tc>
        <w:tc>
          <w:tcPr>
            <w:tcW w:w="810" w:type="dxa"/>
            <w:noWrap/>
            <w:vAlign w:val="bottom"/>
            <w:hideMark/>
          </w:tcPr>
          <w:p w14:paraId="438C000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noWrap/>
            <w:vAlign w:val="bottom"/>
            <w:hideMark/>
          </w:tcPr>
          <w:p w14:paraId="6CEA541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noWrap/>
            <w:vAlign w:val="bottom"/>
            <w:hideMark/>
          </w:tcPr>
          <w:p w14:paraId="74A851F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vAlign w:val="bottom"/>
            <w:hideMark/>
          </w:tcPr>
          <w:p w14:paraId="785C59E6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  <w:tc>
          <w:tcPr>
            <w:tcW w:w="1080" w:type="dxa"/>
            <w:noWrap/>
            <w:vAlign w:val="bottom"/>
            <w:hideMark/>
          </w:tcPr>
          <w:p w14:paraId="09F1B42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  <w:hideMark/>
          </w:tcPr>
          <w:p w14:paraId="189A2AA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vAlign w:val="bottom"/>
            <w:hideMark/>
          </w:tcPr>
          <w:p w14:paraId="6D62BEE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94.44</w:t>
            </w:r>
          </w:p>
        </w:tc>
        <w:tc>
          <w:tcPr>
            <w:tcW w:w="1170" w:type="dxa"/>
            <w:noWrap/>
            <w:vAlign w:val="bottom"/>
            <w:hideMark/>
          </w:tcPr>
          <w:p w14:paraId="004372C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noWrap/>
            <w:vAlign w:val="bottom"/>
            <w:hideMark/>
          </w:tcPr>
          <w:p w14:paraId="3696E65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0" w:type="dxa"/>
            <w:noWrap/>
            <w:vAlign w:val="bottom"/>
            <w:hideMark/>
          </w:tcPr>
          <w:p w14:paraId="560EFA8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94.44</w:t>
            </w:r>
          </w:p>
        </w:tc>
      </w:tr>
      <w:tr w:rsidR="00A00241" w14:paraId="22186649" w14:textId="77777777" w:rsidTr="00A00241">
        <w:trPr>
          <w:trHeight w:val="315"/>
        </w:trPr>
        <w:tc>
          <w:tcPr>
            <w:tcW w:w="2700" w:type="dxa"/>
            <w:noWrap/>
            <w:vAlign w:val="center"/>
            <w:hideMark/>
          </w:tcPr>
          <w:p w14:paraId="1069401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CPT5 (15 mg/L)</w:t>
            </w:r>
          </w:p>
        </w:tc>
        <w:tc>
          <w:tcPr>
            <w:tcW w:w="810" w:type="dxa"/>
            <w:noWrap/>
            <w:vAlign w:val="bottom"/>
            <w:hideMark/>
          </w:tcPr>
          <w:p w14:paraId="30CBBC0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noWrap/>
            <w:vAlign w:val="bottom"/>
            <w:hideMark/>
          </w:tcPr>
          <w:p w14:paraId="12F9D31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152475D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noWrap/>
            <w:vAlign w:val="bottom"/>
            <w:hideMark/>
          </w:tcPr>
          <w:p w14:paraId="32CAB54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  <w:tc>
          <w:tcPr>
            <w:tcW w:w="1080" w:type="dxa"/>
            <w:noWrap/>
            <w:vAlign w:val="bottom"/>
            <w:hideMark/>
          </w:tcPr>
          <w:p w14:paraId="2599CA73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  <w:vAlign w:val="bottom"/>
            <w:hideMark/>
          </w:tcPr>
          <w:p w14:paraId="17F86D3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noWrap/>
            <w:vAlign w:val="bottom"/>
            <w:hideMark/>
          </w:tcPr>
          <w:p w14:paraId="30822C0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noWrap/>
            <w:vAlign w:val="bottom"/>
            <w:hideMark/>
          </w:tcPr>
          <w:p w14:paraId="0CE09F2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14:paraId="2045758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noWrap/>
            <w:vAlign w:val="bottom"/>
            <w:hideMark/>
          </w:tcPr>
          <w:p w14:paraId="23B9986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241" w14:paraId="754C4611" w14:textId="77777777" w:rsidTr="00A00241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18C13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CPT6 (20 mg/L)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B8DB0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B888E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6886B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0600C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59103D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AD0B93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5F6B8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ABB72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9E796E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A5737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A28FB35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6139CBA3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01460C94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775D2D81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4CA7A05B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55BF970D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3212BF51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144247FE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4DD08C47" w14:textId="77777777" w:rsidR="00A00241" w:rsidRDefault="00A00241" w:rsidP="00A002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S2c</w:t>
      </w:r>
      <w:r>
        <w:rPr>
          <w:rFonts w:ascii="Times New Roman" w:hAnsi="Times New Roman" w:cs="Times New Roman"/>
          <w:sz w:val="24"/>
          <w:szCs w:val="24"/>
        </w:rPr>
        <w:t xml:space="preserve"> Mean percentage distribution and standard deviation (n = 9 observation periods of 20 mins each) of tadpoles of African common toad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Amietophrynus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regularis</w:t>
      </w:r>
      <w:proofErr w:type="spellEnd"/>
      <w:r>
        <w:rPr>
          <w:rFonts w:ascii="Times New Roman" w:hAnsi="Times New Roman" w:cs="Times New Roman"/>
          <w:sz w:val="24"/>
          <w:szCs w:val="24"/>
        </w:rPr>
        <w:t>) exposed to a contamination gradient of Dichlorvos recorded in each compartment (#) for 3 h. Different letters indicate statistically significant differences.</w:t>
      </w:r>
    </w:p>
    <w:tbl>
      <w:tblPr>
        <w:tblStyle w:val="TableGrid"/>
        <w:tblW w:w="13135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80"/>
        <w:gridCol w:w="1980"/>
        <w:gridCol w:w="1980"/>
        <w:gridCol w:w="1890"/>
      </w:tblGrid>
      <w:tr w:rsidR="00A00241" w14:paraId="769AA288" w14:textId="77777777" w:rsidTr="00A0024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A251B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24BB3B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2FAEAA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4C565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995CB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869DF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65E8A4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#6</w:t>
            </w:r>
          </w:p>
        </w:tc>
      </w:tr>
      <w:tr w:rsidR="00A00241" w14:paraId="10536FFA" w14:textId="77777777" w:rsidTr="00A0024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5A3C23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1C09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62B55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94AD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9410D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1378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B615F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</w:tr>
      <w:tr w:rsidR="00A00241" w14:paraId="041549B5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B83F6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272C6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9D9E4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8D00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0777A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4573E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3A9C9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15.28</w:t>
            </w:r>
          </w:p>
        </w:tc>
      </w:tr>
      <w:tr w:rsidR="00A00241" w14:paraId="328AF42B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9556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D6605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FAA5A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7250C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51BD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A092F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F1024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15.28</w:t>
            </w:r>
          </w:p>
        </w:tc>
      </w:tr>
      <w:tr w:rsidR="00A00241" w14:paraId="25826249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5ED3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A176C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145CE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FB2D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C0AF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D762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9A601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A00241" w14:paraId="745144D0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14FE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33266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158F5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E8A0A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2961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414B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BAB24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</w:tr>
      <w:tr w:rsidR="00A00241" w14:paraId="3A128102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C9DD5D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E381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A9535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AFDB3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3A801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0D806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C37B9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A00241" w14:paraId="2AFE4C0F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C0A8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CF75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8DEA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1982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7364A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A5CBF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4D724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</w:tr>
      <w:tr w:rsidR="00A00241" w14:paraId="322B34B4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895F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E1F9D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F9FAE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DA14B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16DDF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0E3A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92773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6.95</w:t>
            </w:r>
          </w:p>
        </w:tc>
      </w:tr>
      <w:tr w:rsidR="00A00241" w14:paraId="779FD54D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91B3A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A52A4F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551E7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DDE19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BE210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05C90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FD25CC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</w:tr>
      <w:tr w:rsidR="00A00241" w14:paraId="21BAE09C" w14:textId="77777777" w:rsidTr="00A0024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C6F524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B73DD1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CB6FAA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87A699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F0D42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7C500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160498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A00241" w14:paraId="1D8CBFCC" w14:textId="77777777" w:rsidTr="00A00241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478CA7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±SD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EBB430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C8741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8D9F15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1CB3A3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2420DF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DEEBD" w14:textId="77777777" w:rsidR="00A00241" w:rsidRDefault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</w:tr>
    </w:tbl>
    <w:p w14:paraId="3BA6C79B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08445EA0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41EEE762" w14:textId="77777777" w:rsidR="00A00241" w:rsidRDefault="00A00241" w:rsidP="00A00241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S2d</w:t>
      </w:r>
      <w:r>
        <w:rPr>
          <w:rFonts w:ascii="Times New Roman" w:hAnsi="Times New Roman" w:cs="Times New Roman"/>
          <w:sz w:val="24"/>
          <w:szCs w:val="24"/>
        </w:rPr>
        <w:t xml:space="preserve"> Mean percentage distribution and standard deviation (n = 9 observation periods of 20 mins each) of tadpoles of African common toad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Amietophrynus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regularis</w:t>
      </w:r>
      <w:proofErr w:type="spellEnd"/>
      <w:r>
        <w:rPr>
          <w:rFonts w:ascii="Times New Roman" w:hAnsi="Times New Roman" w:cs="Times New Roman"/>
          <w:sz w:val="24"/>
          <w:szCs w:val="24"/>
        </w:rPr>
        <w:t>) exposed to a contamination gradient of Paraquat recorded in each compartment (#) for 3 h. Different letters  indicate statistically significant differences.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"C:\\Users\\Umeokeke Hilary\\Documents\\project\\Hilary Umeokeke Avoidance Data Sheet (2).xlsx" "Data Analyses!R348C22:R361C28"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13135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80"/>
        <w:gridCol w:w="1980"/>
        <w:gridCol w:w="1980"/>
        <w:gridCol w:w="1890"/>
      </w:tblGrid>
      <w:tr w:rsidR="00A00241" w14:paraId="3E1EC2E7" w14:textId="77777777" w:rsidTr="00A0024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2F6A7B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1495E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C86324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901ED8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FBF1E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7AFB1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FE62B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#6</w:t>
            </w:r>
          </w:p>
        </w:tc>
      </w:tr>
      <w:tr w:rsidR="00A00241" w14:paraId="67F684A0" w14:textId="77777777" w:rsidTr="00A0024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27F461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D70C9F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0C125F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297B7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732DFF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AB86355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C78999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A00241" w14:paraId="1EC91C48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AEA5A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D850C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5C4B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7C85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E809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8BEEF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19DA3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A00241" w14:paraId="448431A3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EB42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0F6EB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D7BE8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7767B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9289E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830BB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24F2C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0241" w14:paraId="07CE1FB5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710E36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AF8D8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95E65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72021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89137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7D54E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EE183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0241" w14:paraId="6249509E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3105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5915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4E2D7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F02B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8BBB6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63805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FEECF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0241" w14:paraId="35412388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699F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C4C2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338D5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81F17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ED9BC8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E2D3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842A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0241" w14:paraId="4BDFB1C1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CFAB7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AFDF1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D00F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FB95BF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C7DD3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405C1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DB1EE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0241" w14:paraId="0B064C56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31F17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C975C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0794B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1FB4A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21D8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471A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80B4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0241" w14:paraId="3DE11DE3" w14:textId="77777777" w:rsidTr="00A00241">
        <w:trPr>
          <w:trHeight w:val="300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AB3E09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779AF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81ACD5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D047D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5FC7A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7A8038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95D389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00241" w14:paraId="64D0F0E3" w14:textId="77777777" w:rsidTr="00A0024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4475B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63D42D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CFAA20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BE657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467565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12794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C2C373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A00241" w14:paraId="6EB20E44" w14:textId="77777777" w:rsidTr="00A00241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B613B3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±SD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1E8EB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55263F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A901B9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B3F0F2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2F4C7C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95D8FB" w14:textId="77777777" w:rsidR="00A00241" w:rsidRDefault="00A00241" w:rsidP="00A002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</w:tbl>
    <w:p w14:paraId="3FDA4C00" w14:textId="77777777" w:rsidR="00A00241" w:rsidRDefault="00A00241" w:rsidP="00A00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A27B3C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585E8177" w14:textId="77777777" w:rsidR="00A00241" w:rsidRDefault="00A00241" w:rsidP="00A00241">
      <w:pPr>
        <w:rPr>
          <w:rFonts w:ascii="Times New Roman" w:hAnsi="Times New Roman" w:cs="Times New Roman"/>
          <w:sz w:val="24"/>
          <w:szCs w:val="24"/>
        </w:rPr>
      </w:pPr>
    </w:p>
    <w:p w14:paraId="3C9995D0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0F65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S3a</w:t>
      </w:r>
      <w:r>
        <w:rPr>
          <w:rFonts w:ascii="Times New Roman" w:hAnsi="Times New Roman" w:cs="Times New Roman"/>
          <w:sz w:val="24"/>
          <w:szCs w:val="24"/>
        </w:rPr>
        <w:t xml:space="preserve"> Results of the mixed-design ANOVA for the distribution (%) of tadpole in the control test in the linear system. Observation times were treated as a within-subjects factor (repeated measures) and compartments were considered a between-subjects factor. Mauchly's Test was used to check the sphericity of the repeated measures.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57"/>
        <w:gridCol w:w="3230"/>
        <w:gridCol w:w="1939"/>
        <w:gridCol w:w="2690"/>
        <w:gridCol w:w="146"/>
      </w:tblGrid>
      <w:tr w:rsidR="00A00241" w14:paraId="20E893E9" w14:textId="77777777" w:rsidTr="00A00241">
        <w:trPr>
          <w:gridAfter w:val="1"/>
          <w:trHeight w:val="552"/>
        </w:trPr>
        <w:tc>
          <w:tcPr>
            <w:tcW w:w="10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FC96CC" w14:textId="77777777" w:rsidR="00A00241" w:rsidRDefault="00A002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31C262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Mauchly W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FB253B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chi-square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D03D8C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D5FA19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60A7C403" w14:textId="77777777" w:rsidTr="00A0024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F0AD1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CEBE1B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FE4E8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DD5C9E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6E60C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45397" w14:textId="77777777" w:rsidR="00A00241" w:rsidRDefault="00A0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41" w14:paraId="27A1BDCA" w14:textId="77777777" w:rsidTr="00A00241">
        <w:trPr>
          <w:trHeight w:val="416"/>
        </w:trPr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17801B" w14:textId="77777777" w:rsidR="00A00241" w:rsidRDefault="00A002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9A5D8E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03F0F2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3F3E05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3B11F2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0.335</w:t>
            </w:r>
          </w:p>
        </w:tc>
        <w:tc>
          <w:tcPr>
            <w:tcW w:w="0" w:type="auto"/>
            <w:vAlign w:val="center"/>
            <w:hideMark/>
          </w:tcPr>
          <w:p w14:paraId="5C2C395E" w14:textId="77777777" w:rsidR="00A00241" w:rsidRDefault="00A0024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2FAC4C7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BCA53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Tests of within-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effects assuming sphericity: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750"/>
        <w:gridCol w:w="1944"/>
        <w:gridCol w:w="2278"/>
        <w:gridCol w:w="1094"/>
        <w:gridCol w:w="2667"/>
      </w:tblGrid>
      <w:tr w:rsidR="00A00241" w14:paraId="575CF914" w14:textId="77777777" w:rsidTr="00A00241">
        <w:trPr>
          <w:trHeight w:val="615"/>
        </w:trPr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6DCFA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Source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45A6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 of squares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CC798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Degrees of freedom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0300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Mean square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20390B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391811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29005AF4" w14:textId="77777777" w:rsidTr="00A00241">
        <w:trPr>
          <w:trHeight w:val="480"/>
        </w:trPr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CC47E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Time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BEE423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0.065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6E98F7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EEE790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36631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854DA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1.000</w:t>
            </w:r>
          </w:p>
        </w:tc>
      </w:tr>
      <w:tr w:rsidR="00A00241" w14:paraId="56019026" w14:textId="77777777" w:rsidTr="00A00241">
        <w:trPr>
          <w:trHeight w:val="315"/>
        </w:trPr>
        <w:tc>
          <w:tcPr>
            <w:tcW w:w="859" w:type="pct"/>
            <w:hideMark/>
          </w:tcPr>
          <w:p w14:paraId="0DAE1C5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Time * Compartment</w:t>
            </w:r>
          </w:p>
        </w:tc>
        <w:tc>
          <w:tcPr>
            <w:tcW w:w="1061" w:type="pct"/>
            <w:noWrap/>
            <w:hideMark/>
          </w:tcPr>
          <w:p w14:paraId="6B81AC9D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227.341</w:t>
            </w:r>
          </w:p>
        </w:tc>
        <w:tc>
          <w:tcPr>
            <w:tcW w:w="750" w:type="pct"/>
            <w:noWrap/>
            <w:hideMark/>
          </w:tcPr>
          <w:p w14:paraId="68C7E4AA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879" w:type="pct"/>
            <w:noWrap/>
            <w:hideMark/>
          </w:tcPr>
          <w:p w14:paraId="579C41AC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5.684</w:t>
            </w:r>
          </w:p>
        </w:tc>
        <w:tc>
          <w:tcPr>
            <w:tcW w:w="422" w:type="pct"/>
            <w:noWrap/>
            <w:hideMark/>
          </w:tcPr>
          <w:p w14:paraId="20903D40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0.629</w:t>
            </w:r>
          </w:p>
        </w:tc>
        <w:tc>
          <w:tcPr>
            <w:tcW w:w="1029" w:type="pct"/>
            <w:noWrap/>
            <w:hideMark/>
          </w:tcPr>
          <w:p w14:paraId="588A8AF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0.956</w:t>
            </w:r>
          </w:p>
        </w:tc>
      </w:tr>
      <w:tr w:rsidR="00A00241" w14:paraId="30EAC1BB" w14:textId="77777777" w:rsidTr="00A00241">
        <w:trPr>
          <w:trHeight w:val="480"/>
        </w:trPr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03F60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Error (Time)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01ED17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1301.990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F16BF0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C6B53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9.042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22254B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FD77D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14:paraId="727AB395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862AC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E50F4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S3c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Tests of between-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effects: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2719"/>
        <w:gridCol w:w="1923"/>
        <w:gridCol w:w="2252"/>
        <w:gridCol w:w="1083"/>
        <w:gridCol w:w="2639"/>
      </w:tblGrid>
      <w:tr w:rsidR="00A00241" w14:paraId="2911DBC1" w14:textId="77777777" w:rsidTr="00A00241">
        <w:trPr>
          <w:trHeight w:val="557"/>
        </w:trPr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746CC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Source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7D8A05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 of squares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24D47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Degrees of freedom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F762E5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Mean square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99D5AA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A6B8F1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51CCD133" w14:textId="77777777" w:rsidTr="00A00241">
        <w:trPr>
          <w:trHeight w:val="366"/>
        </w:trPr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84BAA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Compartments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DEB7658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122.056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281A0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67AAB4D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24.411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0A640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2.181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ABCC6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0.102</w:t>
            </w:r>
          </w:p>
        </w:tc>
      </w:tr>
      <w:tr w:rsidR="00A00241" w14:paraId="325083A9" w14:textId="77777777" w:rsidTr="00A00241">
        <w:trPr>
          <w:trHeight w:val="480"/>
        </w:trPr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82663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Error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976FB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201.478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A6B538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83267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11.183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66BC0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493A5B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14:paraId="55D7B2A0" w14:textId="77777777" w:rsidR="00A00241" w:rsidRDefault="00A00241" w:rsidP="00A00241">
      <w:pPr>
        <w:rPr>
          <w:sz w:val="24"/>
          <w:szCs w:val="24"/>
        </w:rPr>
      </w:pPr>
    </w:p>
    <w:p w14:paraId="4EEC81DC" w14:textId="77777777" w:rsidR="00A00241" w:rsidRDefault="00A00241" w:rsidP="00A00241">
      <w:pPr>
        <w:rPr>
          <w:sz w:val="24"/>
          <w:szCs w:val="24"/>
        </w:rPr>
      </w:pPr>
    </w:p>
    <w:p w14:paraId="623EB7AD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S4a</w:t>
      </w:r>
      <w:r>
        <w:rPr>
          <w:rFonts w:ascii="Times New Roman" w:hAnsi="Times New Roman" w:cs="Times New Roman"/>
          <w:sz w:val="24"/>
          <w:szCs w:val="24"/>
        </w:rPr>
        <w:t xml:space="preserve"> Results of the mixed-design ANOVA for the distribution (%) of tadpole in the Dichlorvos test in the linear system. Observation times were treated as a within-subjects factor (repeated measures) and compartments were considered a between-subjects factor. Mauchly's Test was used to check the sphericity of the repeated measures.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57"/>
        <w:gridCol w:w="3230"/>
        <w:gridCol w:w="1939"/>
        <w:gridCol w:w="2690"/>
        <w:gridCol w:w="146"/>
      </w:tblGrid>
      <w:tr w:rsidR="00A00241" w14:paraId="17EA9B6A" w14:textId="77777777" w:rsidTr="00A00241">
        <w:trPr>
          <w:gridAfter w:val="1"/>
          <w:trHeight w:val="552"/>
        </w:trPr>
        <w:tc>
          <w:tcPr>
            <w:tcW w:w="10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95120" w14:textId="77777777" w:rsidR="00A00241" w:rsidRDefault="00A002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49F3F8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Mauchly W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14589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chi-square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758DCF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CE0D8C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5E9CA704" w14:textId="77777777" w:rsidTr="00A0024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8E609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7DA768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C2D35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AEF75D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546B99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B0AAFE" w14:textId="77777777" w:rsidR="00A00241" w:rsidRDefault="00A0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41" w14:paraId="278699C7" w14:textId="77777777" w:rsidTr="00A00241">
        <w:trPr>
          <w:trHeight w:val="416"/>
        </w:trPr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C02F00" w14:textId="77777777" w:rsidR="00A00241" w:rsidRDefault="00A002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D7F813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54F260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56.994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E34848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58D24B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0" w:type="auto"/>
            <w:vAlign w:val="center"/>
            <w:hideMark/>
          </w:tcPr>
          <w:p w14:paraId="0A883C86" w14:textId="77777777" w:rsidR="00A00241" w:rsidRDefault="00A0024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1C62A80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6E14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4BBC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A55EC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S4b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Greenhouse-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Geisser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tests of within-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effects: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750"/>
        <w:gridCol w:w="1944"/>
        <w:gridCol w:w="2278"/>
        <w:gridCol w:w="1094"/>
        <w:gridCol w:w="2667"/>
      </w:tblGrid>
      <w:tr w:rsidR="00A00241" w14:paraId="329AB4CB" w14:textId="77777777" w:rsidTr="00A00241">
        <w:trPr>
          <w:trHeight w:val="615"/>
        </w:trPr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CF046B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Source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E953DD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 of squares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31AB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Degrees of freedom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447ED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Mean square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8357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975B69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74E02FE6" w14:textId="77777777" w:rsidTr="00A00241">
        <w:trPr>
          <w:trHeight w:val="480"/>
        </w:trPr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16AE14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Time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212968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345.077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3E433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4.833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A6476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71.394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D0F6A1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1.154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656BAA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0.338</w:t>
            </w:r>
          </w:p>
        </w:tc>
      </w:tr>
      <w:tr w:rsidR="00A00241" w14:paraId="7009BF89" w14:textId="77777777" w:rsidTr="00A00241">
        <w:trPr>
          <w:trHeight w:val="315"/>
        </w:trPr>
        <w:tc>
          <w:tcPr>
            <w:tcW w:w="859" w:type="pct"/>
            <w:hideMark/>
          </w:tcPr>
          <w:p w14:paraId="579A6DE9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Time * Compartment</w:t>
            </w:r>
          </w:p>
        </w:tc>
        <w:tc>
          <w:tcPr>
            <w:tcW w:w="1061" w:type="pct"/>
            <w:noWrap/>
            <w:hideMark/>
          </w:tcPr>
          <w:p w14:paraId="5A77581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6059.995</w:t>
            </w:r>
          </w:p>
        </w:tc>
        <w:tc>
          <w:tcPr>
            <w:tcW w:w="750" w:type="pct"/>
            <w:noWrap/>
            <w:hideMark/>
          </w:tcPr>
          <w:p w14:paraId="2F7B3908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24.167</w:t>
            </w:r>
          </w:p>
        </w:tc>
        <w:tc>
          <w:tcPr>
            <w:tcW w:w="879" w:type="pct"/>
            <w:noWrap/>
            <w:hideMark/>
          </w:tcPr>
          <w:p w14:paraId="2547B71B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250.754</w:t>
            </w:r>
          </w:p>
        </w:tc>
        <w:tc>
          <w:tcPr>
            <w:tcW w:w="422" w:type="pct"/>
            <w:noWrap/>
            <w:hideMark/>
          </w:tcPr>
          <w:p w14:paraId="4B48606C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4.055</w:t>
            </w:r>
          </w:p>
        </w:tc>
        <w:tc>
          <w:tcPr>
            <w:tcW w:w="1029" w:type="pct"/>
            <w:noWrap/>
            <w:hideMark/>
          </w:tcPr>
          <w:p w14:paraId="32A7F25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</w:t>
            </w:r>
          </w:p>
        </w:tc>
      </w:tr>
      <w:tr w:rsidR="00A00241" w14:paraId="604CF336" w14:textId="77777777" w:rsidTr="00A00241">
        <w:trPr>
          <w:trHeight w:val="480"/>
        </w:trPr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05DE3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Error (Time)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2B7A31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5380.371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FB6DD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87.002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B181E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61.842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D09E7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5BC2CC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14:paraId="031B3610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B650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Tests of between-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effects: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693"/>
        <w:gridCol w:w="1905"/>
        <w:gridCol w:w="2232"/>
        <w:gridCol w:w="1195"/>
        <w:gridCol w:w="2613"/>
      </w:tblGrid>
      <w:tr w:rsidR="00A00241" w14:paraId="731F639F" w14:textId="77777777" w:rsidTr="00A00241">
        <w:trPr>
          <w:trHeight w:val="557"/>
        </w:trPr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60053C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Source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5CE6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 of squares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BC05C9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Degrees of freedom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36A4A0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Mean square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562ED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50E2F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47C16F2B" w14:textId="77777777" w:rsidTr="00A00241">
        <w:trPr>
          <w:trHeight w:val="366"/>
        </w:trPr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DBD11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Compartments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8AFF6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38679.602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75F90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DF41C1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7735.920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BEA7C81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86.583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B73037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</w:t>
            </w:r>
          </w:p>
        </w:tc>
      </w:tr>
      <w:tr w:rsidR="00A00241" w14:paraId="6621B7B7" w14:textId="77777777" w:rsidTr="00A00241">
        <w:trPr>
          <w:trHeight w:val="480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D29F82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Error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3E24BA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1608.238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13DFFD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84E6B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89.347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94EE5B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88B8A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14:paraId="3691C36B" w14:textId="77777777" w:rsidR="00A00241" w:rsidRDefault="00A00241" w:rsidP="00A00241">
      <w:pPr>
        <w:rPr>
          <w:sz w:val="24"/>
          <w:szCs w:val="24"/>
        </w:rPr>
      </w:pPr>
    </w:p>
    <w:p w14:paraId="1102B4D8" w14:textId="77777777" w:rsidR="00A00241" w:rsidRDefault="00A00241" w:rsidP="00A00241">
      <w:pPr>
        <w:rPr>
          <w:sz w:val="24"/>
          <w:szCs w:val="24"/>
        </w:rPr>
      </w:pPr>
    </w:p>
    <w:p w14:paraId="2FE07532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CD7E1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2AEFA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S5a</w:t>
      </w:r>
      <w:r>
        <w:rPr>
          <w:rFonts w:ascii="Times New Roman" w:hAnsi="Times New Roman" w:cs="Times New Roman"/>
          <w:sz w:val="24"/>
          <w:szCs w:val="24"/>
        </w:rPr>
        <w:t xml:space="preserve"> Results of the mixed-design ANOVA for the distribution (%) of tadpole in the Paraquat test in the linear system. Observation times were treated as a within-subjects factor (repeated measures) and compartments were considered a between-subjects factor. Mauchly's Test was used to check the sphericity of the repeated measures.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57"/>
        <w:gridCol w:w="3230"/>
        <w:gridCol w:w="1939"/>
        <w:gridCol w:w="2690"/>
        <w:gridCol w:w="146"/>
      </w:tblGrid>
      <w:tr w:rsidR="00A00241" w14:paraId="493A27A4" w14:textId="77777777" w:rsidTr="00A00241">
        <w:trPr>
          <w:gridAfter w:val="1"/>
          <w:trHeight w:val="552"/>
        </w:trPr>
        <w:tc>
          <w:tcPr>
            <w:tcW w:w="10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2F774D" w14:textId="77777777" w:rsidR="00A00241" w:rsidRDefault="00A00241" w:rsidP="00A002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008D94" w14:textId="77777777" w:rsidR="00A00241" w:rsidRDefault="00A00241" w:rsidP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Mauchly W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4440FB" w14:textId="77777777" w:rsidR="00A00241" w:rsidRDefault="00A00241" w:rsidP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chi-square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7DAB56" w14:textId="77777777" w:rsidR="00A00241" w:rsidRDefault="00A00241" w:rsidP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2C706" w14:textId="77777777" w:rsidR="00A00241" w:rsidRDefault="00A00241" w:rsidP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15FDBF73" w14:textId="77777777" w:rsidTr="00A0024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F9F16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6E709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A0827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47AFBE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DAAE6" w14:textId="77777777" w:rsidR="00A00241" w:rsidRDefault="00A00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01E6BD" w14:textId="77777777" w:rsidR="00A00241" w:rsidRDefault="00A0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41" w14:paraId="2799F748" w14:textId="77777777" w:rsidTr="00A00241">
        <w:trPr>
          <w:trHeight w:val="416"/>
        </w:trPr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A649A3" w14:textId="77777777" w:rsidR="00A00241" w:rsidRDefault="00A0024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63C829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028D7C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110.404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FA978D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94EBB2" w14:textId="77777777" w:rsidR="00A00241" w:rsidRDefault="00A0024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1B22F83D" w14:textId="77777777" w:rsidR="00A00241" w:rsidRDefault="00A0024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8B044B2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83BB3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S5b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Greenhouse-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Geisser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tests of within-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effects: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750"/>
        <w:gridCol w:w="1944"/>
        <w:gridCol w:w="2278"/>
        <w:gridCol w:w="1094"/>
        <w:gridCol w:w="2667"/>
      </w:tblGrid>
      <w:tr w:rsidR="00A00241" w14:paraId="16321DA6" w14:textId="77777777" w:rsidTr="00A00241">
        <w:trPr>
          <w:trHeight w:val="615"/>
        </w:trPr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27367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Source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15790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 of squares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8EB1B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Degrees of freedom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1042B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Mean square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DBA95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FC400E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4FE1A7AF" w14:textId="77777777" w:rsidTr="00A00241">
        <w:trPr>
          <w:trHeight w:val="480"/>
        </w:trPr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A82480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Time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8D090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239.210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9F68A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2.659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7E5065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89.950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DEECFC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0.720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36658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0.529</w:t>
            </w:r>
          </w:p>
        </w:tc>
      </w:tr>
      <w:tr w:rsidR="00A00241" w14:paraId="0CD8EEF0" w14:textId="77777777" w:rsidTr="00A00241">
        <w:trPr>
          <w:trHeight w:val="315"/>
        </w:trPr>
        <w:tc>
          <w:tcPr>
            <w:tcW w:w="859" w:type="pct"/>
            <w:hideMark/>
          </w:tcPr>
          <w:p w14:paraId="1EEAD4E5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Time * Compartment</w:t>
            </w:r>
          </w:p>
        </w:tc>
        <w:tc>
          <w:tcPr>
            <w:tcW w:w="1061" w:type="pct"/>
            <w:noWrap/>
            <w:hideMark/>
          </w:tcPr>
          <w:p w14:paraId="31F6136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4540.848</w:t>
            </w:r>
          </w:p>
        </w:tc>
        <w:tc>
          <w:tcPr>
            <w:tcW w:w="750" w:type="pct"/>
            <w:noWrap/>
            <w:hideMark/>
          </w:tcPr>
          <w:p w14:paraId="4852674D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13.297</w:t>
            </w:r>
          </w:p>
        </w:tc>
        <w:tc>
          <w:tcPr>
            <w:tcW w:w="879" w:type="pct"/>
            <w:noWrap/>
            <w:hideMark/>
          </w:tcPr>
          <w:p w14:paraId="1C51C081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341.498</w:t>
            </w:r>
          </w:p>
        </w:tc>
        <w:tc>
          <w:tcPr>
            <w:tcW w:w="422" w:type="pct"/>
            <w:noWrap/>
            <w:hideMark/>
          </w:tcPr>
          <w:p w14:paraId="0752CBF0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2.734</w:t>
            </w:r>
          </w:p>
        </w:tc>
        <w:tc>
          <w:tcPr>
            <w:tcW w:w="1029" w:type="pct"/>
            <w:noWrap/>
            <w:hideMark/>
          </w:tcPr>
          <w:p w14:paraId="0E667D13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0.005</w:t>
            </w:r>
          </w:p>
        </w:tc>
      </w:tr>
      <w:tr w:rsidR="00A00241" w14:paraId="6451FD58" w14:textId="77777777" w:rsidTr="00A00241">
        <w:trPr>
          <w:trHeight w:val="480"/>
        </w:trPr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53270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Error (Time)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0D4071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5979.180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6DDD2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C93007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332.177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444BB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1A91A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14:paraId="3870FEB9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CC4E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2C904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1965D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250C5" w14:textId="77777777" w:rsidR="00A00241" w:rsidRDefault="00A00241" w:rsidP="00A0024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S5c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Tests of between-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effects: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657"/>
        <w:gridCol w:w="1879"/>
        <w:gridCol w:w="2201"/>
        <w:gridCol w:w="1356"/>
        <w:gridCol w:w="2579"/>
      </w:tblGrid>
      <w:tr w:rsidR="00A00241" w14:paraId="62F7964D" w14:textId="77777777" w:rsidTr="00A00241">
        <w:trPr>
          <w:trHeight w:val="557"/>
        </w:trPr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14717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Source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614009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 of squares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2445A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Degrees of freedom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651B8B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Mean square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DE7E1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97DC9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(p)</w:t>
            </w:r>
          </w:p>
        </w:tc>
      </w:tr>
      <w:tr w:rsidR="00A00241" w14:paraId="5F3AFE50" w14:textId="77777777" w:rsidTr="00A00241">
        <w:trPr>
          <w:trHeight w:val="366"/>
        </w:trPr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4E004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Compartments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6EA598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82852.685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D3C2A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E0A730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16570.537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7AC0C4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121.219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42015C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0.00</w:t>
            </w:r>
          </w:p>
        </w:tc>
      </w:tr>
      <w:tr w:rsidR="00A00241" w14:paraId="25B1777A" w14:textId="77777777" w:rsidTr="00A00241">
        <w:trPr>
          <w:trHeight w:val="480"/>
        </w:trPr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B1F5F" w14:textId="77777777" w:rsidR="00A00241" w:rsidRDefault="00A0024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Error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2F7752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2460.576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016FB6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277ABF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136.699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9CE53A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12B4DD" w14:textId="77777777" w:rsidR="00A00241" w:rsidRDefault="00A002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</w:p>
        </w:tc>
      </w:tr>
    </w:tbl>
    <w:p w14:paraId="24413A18" w14:textId="77777777" w:rsidR="00A00241" w:rsidRDefault="00A00241" w:rsidP="00A00241">
      <w:pPr>
        <w:rPr>
          <w:sz w:val="24"/>
          <w:szCs w:val="24"/>
        </w:rPr>
      </w:pPr>
    </w:p>
    <w:p w14:paraId="755E7C17" w14:textId="77777777" w:rsidR="00A00241" w:rsidRDefault="00A00241" w:rsidP="00A00241">
      <w:pPr>
        <w:rPr>
          <w:sz w:val="24"/>
          <w:szCs w:val="24"/>
        </w:rPr>
      </w:pPr>
    </w:p>
    <w:p w14:paraId="44CB623C" w14:textId="77777777" w:rsidR="00A00241" w:rsidRDefault="00A00241" w:rsidP="00A00241">
      <w:pPr>
        <w:rPr>
          <w:sz w:val="24"/>
          <w:szCs w:val="24"/>
        </w:rPr>
      </w:pPr>
    </w:p>
    <w:p w14:paraId="197E4BC7" w14:textId="77777777" w:rsidR="00C22536" w:rsidRDefault="00C22536"/>
    <w:sectPr w:rsidR="00C22536" w:rsidSect="00A002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1"/>
    <w:rsid w:val="005E6196"/>
    <w:rsid w:val="00A00241"/>
    <w:rsid w:val="00C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EEFA"/>
  <w15:chartTrackingRefBased/>
  <w15:docId w15:val="{61CD2201-CC76-4973-958C-219EC6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2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2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1051</Words>
  <Characters>5949</Characters>
  <Application>Microsoft Office Word</Application>
  <DocSecurity>0</DocSecurity>
  <Lines>64</Lines>
  <Paragraphs>5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Umeokeke Hilary</dc:creator>
  <cp:keywords/>
  <dc:description/>
  <cp:lastModifiedBy>Umeokeke Hilary</cp:lastModifiedBy>
  <cp:revision>1</cp:revision>
  <dcterms:created xsi:type="dcterms:W3CDTF">2021-02-12T10:47:00Z</dcterms:created>
  <dcterms:modified xsi:type="dcterms:W3CDTF">2021-02-12T10:56:00Z</dcterms:modified>
</cp:coreProperties>
</file>